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CC" w:rsidRDefault="00BE3BA1">
      <w:pPr>
        <w:pStyle w:val="Plattetekst"/>
        <w:ind w:left="7101"/>
        <w:rPr>
          <w:rFonts w:ascii="Times New Roman"/>
          <w:sz w:val="20"/>
        </w:rPr>
      </w:pPr>
      <w:r>
        <w:rPr>
          <w:rFonts w:ascii="Times New Roman"/>
          <w:noProof/>
          <w:sz w:val="20"/>
          <w:lang w:val="nl-NL" w:eastAsia="nl-NL"/>
        </w:rPr>
        <w:drawing>
          <wp:inline distT="0" distB="0" distL="0" distR="0">
            <wp:extent cx="1825529" cy="8403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25529" cy="840390"/>
                    </a:xfrm>
                    <a:prstGeom prst="rect">
                      <a:avLst/>
                    </a:prstGeom>
                  </pic:spPr>
                </pic:pic>
              </a:graphicData>
            </a:graphic>
          </wp:inline>
        </w:drawing>
      </w:r>
    </w:p>
    <w:p w:rsidR="00D841CC" w:rsidRDefault="00BE3BA1">
      <w:pPr>
        <w:spacing w:before="1"/>
        <w:ind w:left="1841" w:right="2414"/>
        <w:jc w:val="center"/>
        <w:rPr>
          <w:sz w:val="28"/>
        </w:rPr>
      </w:pPr>
      <w:r>
        <w:rPr>
          <w:sz w:val="28"/>
        </w:rPr>
        <w:t>PRESS RELEASE</w:t>
      </w:r>
    </w:p>
    <w:p w:rsidR="00D841CC" w:rsidRDefault="00D841CC">
      <w:pPr>
        <w:pStyle w:val="Plattetekst"/>
        <w:spacing w:before="1"/>
        <w:rPr>
          <w:sz w:val="28"/>
        </w:rPr>
      </w:pPr>
    </w:p>
    <w:p w:rsidR="00BE3BA1" w:rsidRDefault="00BE3BA1">
      <w:pPr>
        <w:pStyle w:val="Titel"/>
      </w:pPr>
      <w:r>
        <w:t>PERSBERICHT</w:t>
      </w:r>
    </w:p>
    <w:p w:rsidR="00BE3BA1" w:rsidRDefault="00BE3BA1">
      <w:pPr>
        <w:pStyle w:val="Titel"/>
      </w:pPr>
    </w:p>
    <w:p w:rsidR="00D841CC" w:rsidRPr="00BE3BA1" w:rsidRDefault="00BE3BA1">
      <w:pPr>
        <w:pStyle w:val="Titel"/>
        <w:rPr>
          <w:lang w:val="nl-NL"/>
        </w:rPr>
      </w:pPr>
      <w:r w:rsidRPr="00BE3BA1">
        <w:rPr>
          <w:lang w:val="nl-NL"/>
        </w:rPr>
        <w:t>Ni</w:t>
      </w:r>
      <w:r w:rsidRPr="00BE3BA1">
        <w:rPr>
          <w:lang w:val="nl-NL"/>
        </w:rPr>
        <w:t>eu</w:t>
      </w:r>
      <w:r w:rsidRPr="00BE3BA1">
        <w:rPr>
          <w:lang w:val="nl-NL"/>
        </w:rPr>
        <w:t>we</w:t>
      </w:r>
      <w:r w:rsidRPr="00BE3BA1">
        <w:rPr>
          <w:lang w:val="nl-NL"/>
        </w:rPr>
        <w:t xml:space="preserve"> CEO &amp; President voor de </w:t>
      </w:r>
      <w:r w:rsidRPr="00BE3BA1">
        <w:rPr>
          <w:lang w:val="nl-NL"/>
        </w:rPr>
        <w:t xml:space="preserve"> Kverneland Group</w:t>
      </w:r>
    </w:p>
    <w:p w:rsidR="00D841CC" w:rsidRPr="00BE3BA1" w:rsidRDefault="00D841CC">
      <w:pPr>
        <w:pStyle w:val="Plattetekst"/>
        <w:rPr>
          <w:b/>
          <w:sz w:val="30"/>
          <w:lang w:val="nl-NL"/>
        </w:rPr>
      </w:pPr>
    </w:p>
    <w:p w:rsidR="00BE3BA1" w:rsidRPr="00BE3BA1" w:rsidRDefault="00BE3BA1" w:rsidP="00BE3BA1">
      <w:pPr>
        <w:pStyle w:val="Plattetekst"/>
        <w:spacing w:before="230"/>
        <w:ind w:left="420" w:right="1023"/>
        <w:rPr>
          <w:lang w:val="nl-NL"/>
        </w:rPr>
      </w:pPr>
      <w:r w:rsidRPr="00BE3BA1">
        <w:rPr>
          <w:lang w:val="nl-NL"/>
        </w:rPr>
        <w:t>6 november 2020, Klepp, Noorwegen</w:t>
      </w:r>
    </w:p>
    <w:p w:rsidR="00BE3BA1" w:rsidRPr="00BE3BA1" w:rsidRDefault="00BE3BA1" w:rsidP="00BE3BA1">
      <w:pPr>
        <w:pStyle w:val="Plattetekst"/>
        <w:spacing w:before="230"/>
        <w:ind w:left="420" w:right="1023"/>
        <w:rPr>
          <w:lang w:val="nl-NL"/>
        </w:rPr>
      </w:pPr>
    </w:p>
    <w:p w:rsidR="00BE3BA1" w:rsidRPr="00BE3BA1" w:rsidRDefault="00BE3BA1" w:rsidP="00BE3BA1">
      <w:pPr>
        <w:pStyle w:val="Plattetekst"/>
        <w:spacing w:before="230"/>
        <w:ind w:left="420" w:right="1023"/>
        <w:rPr>
          <w:lang w:val="nl-NL"/>
        </w:rPr>
      </w:pPr>
      <w:r w:rsidRPr="00BE3BA1">
        <w:rPr>
          <w:lang w:val="nl-NL"/>
        </w:rPr>
        <w:t xml:space="preserve">De heer Kazunari Shimokawa, CEO &amp; President van Kverneland Group, heeft een nieuwe </w:t>
      </w:r>
      <w:r>
        <w:rPr>
          <w:lang w:val="nl-NL"/>
        </w:rPr>
        <w:t>uitdaging</w:t>
      </w:r>
      <w:r w:rsidRPr="00BE3BA1">
        <w:rPr>
          <w:lang w:val="nl-NL"/>
        </w:rPr>
        <w:t xml:space="preserve"> gekregen als Managing Executive Officer en General Manager van de Agricultural Implement Division op het hoofdkantoor van de Kubota Group in Osaka, Japan</w:t>
      </w:r>
      <w:r>
        <w:rPr>
          <w:lang w:val="nl-NL"/>
        </w:rPr>
        <w:t>. Hij</w:t>
      </w:r>
      <w:r w:rsidRPr="00BE3BA1">
        <w:rPr>
          <w:lang w:val="nl-NL"/>
        </w:rPr>
        <w:t xml:space="preserve"> zal zijn huidige functie vanaf 1 januari 2021 verlaten.</w:t>
      </w:r>
    </w:p>
    <w:p w:rsidR="00BE3BA1" w:rsidRPr="00BE3BA1" w:rsidRDefault="00BE3BA1" w:rsidP="00BE3BA1">
      <w:pPr>
        <w:pStyle w:val="Plattetekst"/>
        <w:spacing w:before="230"/>
        <w:ind w:left="420" w:right="1023"/>
        <w:rPr>
          <w:lang w:val="nl-NL"/>
        </w:rPr>
      </w:pPr>
      <w:r w:rsidRPr="00BE3BA1">
        <w:rPr>
          <w:lang w:val="nl-NL"/>
        </w:rPr>
        <w:t>Op dezelfde datum zal de heer Shingo Hanada de heer Shimokawa vervangen als President en CEO van Kverneland AS en als President van Kubota Holdings Europe B.V.</w:t>
      </w:r>
    </w:p>
    <w:p w:rsidR="00BE3BA1" w:rsidRPr="00BE3BA1" w:rsidRDefault="00BE3BA1" w:rsidP="00BE3BA1">
      <w:pPr>
        <w:pStyle w:val="Plattetekst"/>
        <w:spacing w:before="230"/>
        <w:ind w:left="420" w:right="1023"/>
        <w:rPr>
          <w:lang w:val="nl-NL"/>
        </w:rPr>
      </w:pPr>
      <w:r w:rsidRPr="00BE3BA1">
        <w:rPr>
          <w:lang w:val="nl-NL"/>
        </w:rPr>
        <w:t>De heer Hanada is in 1989 bij Kubota Corporation in dienst getreden en heeft meer dan 30 jaar voor Kubota gewerkt in verschillende managementfuncties in Japan en de Verenigde Staten.</w:t>
      </w:r>
    </w:p>
    <w:p w:rsidR="00BE3BA1" w:rsidRPr="00BE3BA1" w:rsidRDefault="00BE3BA1" w:rsidP="00BE3BA1">
      <w:pPr>
        <w:pStyle w:val="Plattetekst"/>
        <w:spacing w:before="230"/>
        <w:ind w:left="420" w:right="1023"/>
        <w:rPr>
          <w:lang w:val="nl-NL"/>
        </w:rPr>
      </w:pPr>
      <w:r w:rsidRPr="00BE3BA1">
        <w:rPr>
          <w:lang w:val="nl-NL"/>
        </w:rPr>
        <w:t>In zijn laatste functie was hij Executive Officer en General Manager van de Outdoor Power Equipment Division.</w:t>
      </w:r>
    </w:p>
    <w:p w:rsidR="00BE3BA1" w:rsidRDefault="00BE3BA1" w:rsidP="00BE3BA1">
      <w:pPr>
        <w:pStyle w:val="Plattetekst"/>
        <w:spacing w:before="230"/>
        <w:ind w:left="4020" w:right="1023" w:firstLine="300"/>
      </w:pPr>
      <w:r>
        <w:t>***</w:t>
      </w:r>
    </w:p>
    <w:p w:rsidR="00BE3BA1" w:rsidRDefault="00BE3BA1" w:rsidP="00BE3BA1">
      <w:pPr>
        <w:pStyle w:val="Plattetekst"/>
        <w:spacing w:before="230"/>
        <w:ind w:left="420" w:right="1023"/>
        <w:rPr>
          <w:lang w:val="nl-NL"/>
        </w:rPr>
      </w:pPr>
      <w:r w:rsidRPr="00BE3BA1">
        <w:rPr>
          <w:lang w:val="nl-NL"/>
        </w:rPr>
        <w:t xml:space="preserve">Kverneland Group is een toonaangevend internationaal bedrijf dat landbouwmachines en -diensten ontwikkelt, produceert en distribueert. Een sterke focus op innovatie stelt ons in staat om een uniek en breed productassortiment met een hoge kwaliteit te leveren. Kverneland Group biedt een uitgebreid pakket gericht op de professionele landbouwgemeenschap, dat de gebieden van grondbewerking, zaaien, voeder- en balenapparatuur, strooien, sproeien en elektronische oplossingen voor landbouwtractoren en -machines omvat. </w:t>
      </w:r>
    </w:p>
    <w:p w:rsidR="00D841CC" w:rsidRPr="00BE3BA1" w:rsidRDefault="00BE3BA1" w:rsidP="00BE3BA1">
      <w:pPr>
        <w:pStyle w:val="Plattetekst"/>
        <w:spacing w:before="230"/>
        <w:ind w:left="420" w:right="1023"/>
        <w:rPr>
          <w:lang w:val="nl-NL"/>
        </w:rPr>
      </w:pPr>
      <w:r w:rsidRPr="00BE3BA1">
        <w:rPr>
          <w:lang w:val="nl-NL"/>
        </w:rPr>
        <w:t>Voor meer informatie over Kverneland Group kunt u terecht</w:t>
      </w:r>
      <w:r>
        <w:rPr>
          <w:lang w:val="nl-NL"/>
        </w:rPr>
        <w:t xml:space="preserve"> op </w:t>
      </w:r>
      <w:r w:rsidRPr="00BE3BA1">
        <w:rPr>
          <w:sz w:val="20"/>
          <w:lang w:val="nl-NL"/>
        </w:rPr>
        <w:t xml:space="preserve"> </w:t>
      </w:r>
      <w:hyperlink r:id="rId5">
        <w:r w:rsidRPr="00BE3BA1">
          <w:rPr>
            <w:color w:val="0000FF"/>
            <w:sz w:val="20"/>
            <w:u w:val="single" w:color="0000FF"/>
            <w:lang w:val="nl-NL"/>
          </w:rPr>
          <w:t>www.kvernelandgroup.com</w:t>
        </w:r>
      </w:hyperlink>
    </w:p>
    <w:p w:rsidR="00D841CC" w:rsidRPr="00BE3BA1" w:rsidRDefault="00D841CC">
      <w:pPr>
        <w:pStyle w:val="Plattetekst"/>
        <w:spacing w:before="9"/>
        <w:rPr>
          <w:sz w:val="13"/>
          <w:lang w:val="nl-NL"/>
        </w:rPr>
      </w:pPr>
    </w:p>
    <w:p w:rsidR="00D841CC" w:rsidRDefault="00BE3BA1">
      <w:pPr>
        <w:pStyle w:val="Plattetekst"/>
        <w:spacing w:before="94"/>
        <w:ind w:left="1841" w:right="2415"/>
        <w:jc w:val="center"/>
      </w:pPr>
      <w:r>
        <w:t>- - END - -</w:t>
      </w:r>
    </w:p>
    <w:p w:rsidR="00D841CC" w:rsidRDefault="00D841CC">
      <w:pPr>
        <w:pStyle w:val="Plattetekst"/>
        <w:spacing w:before="10"/>
        <w:rPr>
          <w:sz w:val="13"/>
        </w:rPr>
      </w:pPr>
      <w:bookmarkStart w:id="0" w:name="_GoBack"/>
      <w:bookmarkEnd w:id="0"/>
    </w:p>
    <w:p w:rsidR="00D841CC" w:rsidRDefault="00BE3BA1">
      <w:pPr>
        <w:pStyle w:val="Plattetekst"/>
        <w:spacing w:before="94"/>
        <w:ind w:left="420"/>
      </w:pPr>
      <w:hyperlink r:id="rId6">
        <w:r>
          <w:rPr>
            <w:color w:val="0000FF"/>
            <w:u w:val="single" w:color="0000FF"/>
          </w:rPr>
          <w:t>Download image of Mr Hanada</w:t>
        </w:r>
      </w:hyperlink>
    </w:p>
    <w:p w:rsidR="00D841CC" w:rsidRDefault="00D841CC">
      <w:pPr>
        <w:pStyle w:val="Plattetekst"/>
        <w:spacing w:before="10"/>
        <w:rPr>
          <w:sz w:val="11"/>
        </w:rPr>
      </w:pPr>
    </w:p>
    <w:p w:rsidR="00D841CC" w:rsidRDefault="00D841CC">
      <w:pPr>
        <w:pStyle w:val="Plattetekst"/>
        <w:rPr>
          <w:sz w:val="20"/>
        </w:rPr>
      </w:pPr>
    </w:p>
    <w:p w:rsidR="00D841CC" w:rsidRDefault="00D841CC">
      <w:pPr>
        <w:pStyle w:val="Plattetekst"/>
        <w:spacing w:before="1"/>
        <w:rPr>
          <w:sz w:val="28"/>
        </w:rPr>
      </w:pPr>
    </w:p>
    <w:tbl>
      <w:tblPr>
        <w:tblStyle w:val="TableNormal"/>
        <w:tblW w:w="0" w:type="auto"/>
        <w:tblInd w:w="119" w:type="dxa"/>
        <w:tblLayout w:type="fixed"/>
        <w:tblLook w:val="01E0" w:firstRow="1" w:lastRow="1" w:firstColumn="1" w:lastColumn="1" w:noHBand="0" w:noVBand="0"/>
      </w:tblPr>
      <w:tblGrid>
        <w:gridCol w:w="805"/>
        <w:gridCol w:w="980"/>
        <w:gridCol w:w="737"/>
        <w:gridCol w:w="1414"/>
        <w:gridCol w:w="745"/>
        <w:gridCol w:w="1095"/>
        <w:gridCol w:w="776"/>
        <w:gridCol w:w="869"/>
        <w:gridCol w:w="722"/>
        <w:gridCol w:w="1379"/>
      </w:tblGrid>
      <w:tr w:rsidR="00D841CC">
        <w:trPr>
          <w:trHeight w:val="216"/>
        </w:trPr>
        <w:tc>
          <w:tcPr>
            <w:tcW w:w="9522" w:type="dxa"/>
            <w:gridSpan w:val="10"/>
          </w:tcPr>
          <w:p w:rsidR="00D841CC" w:rsidRDefault="00BE3BA1">
            <w:pPr>
              <w:pStyle w:val="TableParagraph"/>
              <w:spacing w:line="156" w:lineRule="exact"/>
              <w:ind w:left="308"/>
              <w:rPr>
                <w:b/>
                <w:sz w:val="14"/>
                <w:u w:val="none"/>
              </w:rPr>
            </w:pPr>
            <w:r>
              <w:rPr>
                <w:b/>
                <w:sz w:val="14"/>
                <w:u w:val="none"/>
              </w:rPr>
              <w:t>Kverneland Group on Social Media</w:t>
            </w:r>
          </w:p>
        </w:tc>
      </w:tr>
      <w:tr w:rsidR="00D841CC">
        <w:trPr>
          <w:trHeight w:val="704"/>
        </w:trPr>
        <w:tc>
          <w:tcPr>
            <w:tcW w:w="805" w:type="dxa"/>
          </w:tcPr>
          <w:p w:rsidR="00D841CC" w:rsidRDefault="00D841CC">
            <w:pPr>
              <w:pStyle w:val="TableParagraph"/>
              <w:spacing w:before="1"/>
              <w:rPr>
                <w:sz w:val="14"/>
                <w:u w:val="none"/>
              </w:rPr>
            </w:pPr>
          </w:p>
          <w:p w:rsidR="00D841CC" w:rsidRDefault="00BE3BA1">
            <w:pPr>
              <w:pStyle w:val="TableParagraph"/>
              <w:ind w:left="300"/>
              <w:rPr>
                <w:sz w:val="20"/>
                <w:u w:val="none"/>
              </w:rPr>
            </w:pPr>
            <w:r>
              <w:rPr>
                <w:noProof/>
                <w:sz w:val="20"/>
                <w:u w:val="none"/>
                <w:lang w:val="nl-NL" w:eastAsia="nl-NL"/>
              </w:rPr>
              <w:drawing>
                <wp:inline distT="0" distB="0" distL="0" distR="0">
                  <wp:extent cx="233171" cy="2331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3171" cy="233172"/>
                          </a:xfrm>
                          <a:prstGeom prst="rect">
                            <a:avLst/>
                          </a:prstGeom>
                        </pic:spPr>
                      </pic:pic>
                    </a:graphicData>
                  </a:graphic>
                </wp:inline>
              </w:drawing>
            </w:r>
          </w:p>
        </w:tc>
        <w:tc>
          <w:tcPr>
            <w:tcW w:w="980" w:type="dxa"/>
          </w:tcPr>
          <w:p w:rsidR="00D841CC" w:rsidRDefault="00D841CC">
            <w:pPr>
              <w:pStyle w:val="TableParagraph"/>
              <w:spacing w:before="3"/>
              <w:rPr>
                <w:sz w:val="19"/>
                <w:u w:val="none"/>
              </w:rPr>
            </w:pPr>
          </w:p>
          <w:p w:rsidR="00D841CC" w:rsidRDefault="00BE3BA1">
            <w:pPr>
              <w:pStyle w:val="TableParagraph"/>
              <w:ind w:left="36"/>
              <w:rPr>
                <w:sz w:val="14"/>
                <w:u w:val="none"/>
              </w:rPr>
            </w:pPr>
            <w:hyperlink r:id="rId8">
              <w:r>
                <w:rPr>
                  <w:w w:val="95"/>
                  <w:sz w:val="14"/>
                </w:rPr>
                <w:t>Kverneland</w:t>
              </w:r>
            </w:hyperlink>
            <w:r>
              <w:rPr>
                <w:w w:val="95"/>
                <w:sz w:val="14"/>
                <w:u w:val="none"/>
              </w:rPr>
              <w:t xml:space="preserve"> </w:t>
            </w:r>
            <w:hyperlink r:id="rId9">
              <w:r>
                <w:rPr>
                  <w:sz w:val="14"/>
                </w:rPr>
                <w:t>Vicon</w:t>
              </w:r>
            </w:hyperlink>
          </w:p>
          <w:p w:rsidR="00D841CC" w:rsidRDefault="00BE3BA1">
            <w:pPr>
              <w:pStyle w:val="TableParagraph"/>
              <w:spacing w:line="140" w:lineRule="exact"/>
              <w:ind w:left="36"/>
              <w:rPr>
                <w:sz w:val="14"/>
                <w:u w:val="none"/>
              </w:rPr>
            </w:pPr>
            <w:hyperlink r:id="rId10">
              <w:r>
                <w:rPr>
                  <w:sz w:val="14"/>
                  <w:u w:val="none"/>
                </w:rPr>
                <w:t>iM FARMING</w:t>
              </w:r>
            </w:hyperlink>
          </w:p>
        </w:tc>
        <w:tc>
          <w:tcPr>
            <w:tcW w:w="737" w:type="dxa"/>
          </w:tcPr>
          <w:p w:rsidR="00D841CC" w:rsidRDefault="00D841CC">
            <w:pPr>
              <w:pStyle w:val="TableParagraph"/>
              <w:spacing w:before="1"/>
              <w:rPr>
                <w:sz w:val="14"/>
                <w:u w:val="none"/>
              </w:rPr>
            </w:pPr>
          </w:p>
          <w:p w:rsidR="00D841CC" w:rsidRDefault="00BE3BA1">
            <w:pPr>
              <w:pStyle w:val="TableParagraph"/>
              <w:ind w:left="222"/>
              <w:rPr>
                <w:sz w:val="20"/>
                <w:u w:val="none"/>
              </w:rPr>
            </w:pPr>
            <w:r>
              <w:rPr>
                <w:noProof/>
                <w:sz w:val="20"/>
                <w:u w:val="none"/>
                <w:lang w:val="nl-NL" w:eastAsia="nl-NL"/>
              </w:rPr>
              <w:drawing>
                <wp:inline distT="0" distB="0" distL="0" distR="0">
                  <wp:extent cx="228600" cy="2331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28600" cy="233172"/>
                          </a:xfrm>
                          <a:prstGeom prst="rect">
                            <a:avLst/>
                          </a:prstGeom>
                        </pic:spPr>
                      </pic:pic>
                    </a:graphicData>
                  </a:graphic>
                </wp:inline>
              </w:drawing>
            </w:r>
          </w:p>
        </w:tc>
        <w:tc>
          <w:tcPr>
            <w:tcW w:w="1414" w:type="dxa"/>
          </w:tcPr>
          <w:p w:rsidR="00D841CC" w:rsidRDefault="00D841CC">
            <w:pPr>
              <w:pStyle w:val="TableParagraph"/>
              <w:spacing w:before="3"/>
              <w:rPr>
                <w:sz w:val="19"/>
                <w:u w:val="none"/>
              </w:rPr>
            </w:pPr>
          </w:p>
          <w:p w:rsidR="00D841CC" w:rsidRDefault="00BE3BA1">
            <w:pPr>
              <w:pStyle w:val="TableParagraph"/>
              <w:ind w:left="55"/>
              <w:rPr>
                <w:sz w:val="14"/>
                <w:u w:val="none"/>
              </w:rPr>
            </w:pPr>
            <w:hyperlink r:id="rId12">
              <w:r>
                <w:rPr>
                  <w:w w:val="95"/>
                  <w:sz w:val="14"/>
                </w:rPr>
                <w:t>@KvernelandGroup</w:t>
              </w:r>
            </w:hyperlink>
            <w:r>
              <w:rPr>
                <w:w w:val="95"/>
                <w:sz w:val="14"/>
                <w:u w:val="none"/>
              </w:rPr>
              <w:t xml:space="preserve"> </w:t>
            </w:r>
            <w:hyperlink r:id="rId13">
              <w:r>
                <w:rPr>
                  <w:sz w:val="14"/>
                </w:rPr>
                <w:t>@iM_Farming</w:t>
              </w:r>
            </w:hyperlink>
          </w:p>
        </w:tc>
        <w:tc>
          <w:tcPr>
            <w:tcW w:w="745" w:type="dxa"/>
          </w:tcPr>
          <w:p w:rsidR="00D841CC" w:rsidRDefault="00D841CC">
            <w:pPr>
              <w:pStyle w:val="TableParagraph"/>
              <w:spacing w:before="1"/>
              <w:rPr>
                <w:sz w:val="14"/>
                <w:u w:val="none"/>
              </w:rPr>
            </w:pPr>
          </w:p>
          <w:p w:rsidR="00D841CC" w:rsidRDefault="00BE3BA1">
            <w:pPr>
              <w:pStyle w:val="TableParagraph"/>
              <w:ind w:left="231"/>
              <w:rPr>
                <w:sz w:val="20"/>
                <w:u w:val="none"/>
              </w:rPr>
            </w:pPr>
            <w:r>
              <w:rPr>
                <w:noProof/>
                <w:sz w:val="20"/>
                <w:u w:val="none"/>
                <w:lang w:val="nl-NL" w:eastAsia="nl-NL"/>
              </w:rPr>
              <w:drawing>
                <wp:inline distT="0" distB="0" distL="0" distR="0">
                  <wp:extent cx="228600" cy="23317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28600" cy="233172"/>
                          </a:xfrm>
                          <a:prstGeom prst="rect">
                            <a:avLst/>
                          </a:prstGeom>
                        </pic:spPr>
                      </pic:pic>
                    </a:graphicData>
                  </a:graphic>
                </wp:inline>
              </w:drawing>
            </w:r>
          </w:p>
        </w:tc>
        <w:tc>
          <w:tcPr>
            <w:tcW w:w="1095" w:type="dxa"/>
          </w:tcPr>
          <w:p w:rsidR="00D841CC" w:rsidRDefault="00D841CC">
            <w:pPr>
              <w:pStyle w:val="TableParagraph"/>
              <w:spacing w:before="3"/>
              <w:rPr>
                <w:sz w:val="19"/>
                <w:u w:val="none"/>
              </w:rPr>
            </w:pPr>
          </w:p>
          <w:p w:rsidR="00D841CC" w:rsidRDefault="00BE3BA1">
            <w:pPr>
              <w:pStyle w:val="TableParagraph"/>
              <w:ind w:left="56"/>
              <w:rPr>
                <w:sz w:val="14"/>
                <w:u w:val="none"/>
              </w:rPr>
            </w:pPr>
            <w:hyperlink r:id="rId15">
              <w:r>
                <w:rPr>
                  <w:sz w:val="14"/>
                </w:rPr>
                <w:t>kvernelandgrp</w:t>
              </w:r>
            </w:hyperlink>
          </w:p>
        </w:tc>
        <w:tc>
          <w:tcPr>
            <w:tcW w:w="776" w:type="dxa"/>
          </w:tcPr>
          <w:p w:rsidR="00D841CC" w:rsidRDefault="00D841CC">
            <w:pPr>
              <w:pStyle w:val="TableParagraph"/>
              <w:spacing w:before="1"/>
              <w:rPr>
                <w:sz w:val="14"/>
                <w:u w:val="none"/>
              </w:rPr>
            </w:pPr>
          </w:p>
          <w:p w:rsidR="00D841CC" w:rsidRDefault="00BE3BA1">
            <w:pPr>
              <w:pStyle w:val="TableParagraph"/>
              <w:ind w:left="263"/>
              <w:rPr>
                <w:sz w:val="20"/>
                <w:u w:val="none"/>
              </w:rPr>
            </w:pPr>
            <w:r>
              <w:rPr>
                <w:noProof/>
                <w:sz w:val="20"/>
                <w:u w:val="none"/>
                <w:lang w:val="nl-NL" w:eastAsia="nl-NL"/>
              </w:rPr>
              <w:drawing>
                <wp:inline distT="0" distB="0" distL="0" distR="0">
                  <wp:extent cx="233172" cy="2377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3172" cy="237744"/>
                          </a:xfrm>
                          <a:prstGeom prst="rect">
                            <a:avLst/>
                          </a:prstGeom>
                        </pic:spPr>
                      </pic:pic>
                    </a:graphicData>
                  </a:graphic>
                </wp:inline>
              </w:drawing>
            </w:r>
          </w:p>
        </w:tc>
        <w:tc>
          <w:tcPr>
            <w:tcW w:w="869" w:type="dxa"/>
          </w:tcPr>
          <w:p w:rsidR="00D841CC" w:rsidRDefault="00D841CC">
            <w:pPr>
              <w:pStyle w:val="TableParagraph"/>
              <w:spacing w:before="3"/>
              <w:rPr>
                <w:sz w:val="19"/>
                <w:u w:val="none"/>
              </w:rPr>
            </w:pPr>
          </w:p>
          <w:p w:rsidR="00D841CC" w:rsidRDefault="00BE3BA1">
            <w:pPr>
              <w:pStyle w:val="TableParagraph"/>
              <w:ind w:left="57"/>
              <w:rPr>
                <w:sz w:val="14"/>
                <w:u w:val="none"/>
              </w:rPr>
            </w:pPr>
            <w:hyperlink r:id="rId17">
              <w:r>
                <w:rPr>
                  <w:w w:val="95"/>
                  <w:sz w:val="14"/>
                </w:rPr>
                <w:t>Kverneland</w:t>
              </w:r>
            </w:hyperlink>
            <w:r>
              <w:rPr>
                <w:w w:val="95"/>
                <w:sz w:val="14"/>
                <w:u w:val="none"/>
              </w:rPr>
              <w:t xml:space="preserve"> </w:t>
            </w:r>
            <w:hyperlink r:id="rId18">
              <w:r>
                <w:rPr>
                  <w:sz w:val="14"/>
                </w:rPr>
                <w:t>Vicon</w:t>
              </w:r>
            </w:hyperlink>
          </w:p>
        </w:tc>
        <w:tc>
          <w:tcPr>
            <w:tcW w:w="722" w:type="dxa"/>
          </w:tcPr>
          <w:p w:rsidR="00D841CC" w:rsidRDefault="00D841CC">
            <w:pPr>
              <w:pStyle w:val="TableParagraph"/>
              <w:spacing w:before="8"/>
              <w:rPr>
                <w:sz w:val="14"/>
                <w:u w:val="none"/>
              </w:rPr>
            </w:pPr>
          </w:p>
          <w:p w:rsidR="00D841CC" w:rsidRDefault="00BE3BA1">
            <w:pPr>
              <w:pStyle w:val="TableParagraph"/>
              <w:ind w:left="218"/>
              <w:rPr>
                <w:sz w:val="20"/>
                <w:u w:val="none"/>
              </w:rPr>
            </w:pPr>
            <w:r>
              <w:rPr>
                <w:noProof/>
                <w:sz w:val="20"/>
                <w:u w:val="none"/>
                <w:lang w:val="nl-NL" w:eastAsia="nl-NL"/>
              </w:rPr>
              <w:drawing>
                <wp:inline distT="0" distB="0" distL="0" distR="0">
                  <wp:extent cx="269747" cy="2286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269747" cy="228600"/>
                          </a:xfrm>
                          <a:prstGeom prst="rect">
                            <a:avLst/>
                          </a:prstGeom>
                        </pic:spPr>
                      </pic:pic>
                    </a:graphicData>
                  </a:graphic>
                </wp:inline>
              </w:drawing>
            </w:r>
          </w:p>
        </w:tc>
        <w:tc>
          <w:tcPr>
            <w:tcW w:w="1379" w:type="dxa"/>
          </w:tcPr>
          <w:p w:rsidR="00D841CC" w:rsidRDefault="00D841CC">
            <w:pPr>
              <w:pStyle w:val="TableParagraph"/>
              <w:spacing w:before="3"/>
              <w:rPr>
                <w:sz w:val="19"/>
                <w:u w:val="none"/>
              </w:rPr>
            </w:pPr>
          </w:p>
          <w:p w:rsidR="00D841CC" w:rsidRDefault="00BE3BA1">
            <w:pPr>
              <w:pStyle w:val="TableParagraph"/>
              <w:ind w:left="51"/>
              <w:rPr>
                <w:sz w:val="14"/>
                <w:u w:val="none"/>
              </w:rPr>
            </w:pPr>
            <w:hyperlink r:id="rId20">
              <w:r>
                <w:rPr>
                  <w:sz w:val="14"/>
                </w:rPr>
                <w:t>Kverneland Group</w:t>
              </w:r>
            </w:hyperlink>
          </w:p>
        </w:tc>
      </w:tr>
    </w:tbl>
    <w:p w:rsidR="00D841CC" w:rsidRDefault="00D841CC">
      <w:pPr>
        <w:pStyle w:val="Plattetekst"/>
        <w:rPr>
          <w:sz w:val="20"/>
        </w:rPr>
      </w:pPr>
    </w:p>
    <w:p w:rsidR="00D841CC" w:rsidRDefault="00D841CC">
      <w:pPr>
        <w:pStyle w:val="Plattetekst"/>
        <w:rPr>
          <w:sz w:val="20"/>
        </w:rPr>
      </w:pPr>
    </w:p>
    <w:p w:rsidR="00D841CC" w:rsidRDefault="00D841CC">
      <w:pPr>
        <w:pStyle w:val="Plattetekst"/>
        <w:rPr>
          <w:sz w:val="20"/>
        </w:rPr>
      </w:pPr>
    </w:p>
    <w:p w:rsidR="00D841CC" w:rsidRDefault="00D841CC">
      <w:pPr>
        <w:pStyle w:val="Plattetekst"/>
        <w:rPr>
          <w:sz w:val="20"/>
        </w:rPr>
      </w:pPr>
    </w:p>
    <w:p w:rsidR="00D841CC" w:rsidRDefault="00BE3BA1">
      <w:pPr>
        <w:pStyle w:val="Plattetekst"/>
        <w:spacing w:before="4"/>
        <w:rPr>
          <w:sz w:val="23"/>
        </w:rPr>
      </w:pPr>
      <w:r>
        <w:rPr>
          <w:noProof/>
          <w:lang w:val="nl-NL" w:eastAsia="nl-NL"/>
        </w:rPr>
        <mc:AlternateContent>
          <mc:Choice Requires="wps">
            <w:drawing>
              <wp:anchor distT="0" distB="0" distL="0" distR="0" simplePos="0" relativeHeight="487587840" behindDoc="1" locked="0" layoutInCell="1" allowOverlap="1">
                <wp:simplePos x="0" y="0"/>
                <wp:positionH relativeFrom="page">
                  <wp:posOffset>1125220</wp:posOffset>
                </wp:positionH>
                <wp:positionV relativeFrom="paragraph">
                  <wp:posOffset>195580</wp:posOffset>
                </wp:positionV>
                <wp:extent cx="552386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6C8F" id="Rectangle 2" o:spid="_x0000_s1026" style="position:absolute;margin-left:88.6pt;margin-top:15.4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CidwIAAPk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bn&#10;GCnSQ4s+AWlEbSRHeaBnMK6GqEfzYEOBztxr+tUhpRcdRPFba/XQccIAVBbik2cHguHgKFoP7zWD&#10;7GTrdWRq39o+JAQO0D425OnUEL73iMLHsswvZ9MSIwq+6WUZ+5WQ+njWWOffct2jsGmwBeQxN9nd&#10;Ox+wkPoYErFrKdhKSBkNu1kvpEU7EqQRfxE+lHgeJlUIVjocGzOOXwAi3BF8AWxs9Y8qy4v0Lq8m&#10;q+nsalKsinJSXaWzSZpVd9U0LapiufoZAGZF3QnGuLoXih9llxUva+thAEbBROGhocFVmZex9mfo&#10;3cuK7IWHKZSib/DsxASpQ1vfKAZlk9oTIcd98hx+ZBk4OP5HVqIIQt9H/aw1ewINWA1NgimE9wI2&#10;nbbfMRpg9hrsvm2J5RjJdwp0VGVFEYY1GkV5lYNhzz3rcw9RFFI12GM0bhd+HPCtsWLTwU1ZJEbp&#10;W9BeK6Iwgi5HVAfFwnzFCg5vQRjgcztG/X6x5r8AAAD//wMAUEsDBBQABgAIAAAAIQDR7zpP3wAA&#10;AAoBAAAPAAAAZHJzL2Rvd25yZXYueG1sTI/BTsMwEETvSPyDtUjcqJ1QSBriVBSJIxItHOjNSbZJ&#10;1HgdYrcNfD3bEz3O7NPsTL6cbC+OOPrOkYZopkAgVa7uqNHw+fF6l4LwwVBtekeo4Qc9LIvrq9xk&#10;tTvRGo+b0AgOIZ8ZDW0IQyalr1q0xs/cgMS3nRutCSzHRtajOXG47WWs1KO0piP+0JoBX1qs9puD&#10;1bBapKvv9zm9/a7LLW6/yv1DPCqtb2+m5ycQAafwD8O5PleHgjuV7kC1Fz3rJIkZ1XCveMIZUPMk&#10;AlGyE6Ugi1xeTij+AAAA//8DAFBLAQItABQABgAIAAAAIQC2gziS/gAAAOEBAAATAAAAAAAAAAAA&#10;AAAAAAAAAABbQ29udGVudF9UeXBlc10ueG1sUEsBAi0AFAAGAAgAAAAhADj9If/WAAAAlAEAAAsA&#10;AAAAAAAAAAAAAAAALwEAAF9yZWxzLy5yZWxzUEsBAi0AFAAGAAgAAAAhABc3YKJ3AgAA+QQAAA4A&#10;AAAAAAAAAAAAAAAALgIAAGRycy9lMm9Eb2MueG1sUEsBAi0AFAAGAAgAAAAhANHvOk/fAAAACgEA&#10;AA8AAAAAAAAAAAAAAAAA0QQAAGRycy9kb3ducmV2LnhtbFBLBQYAAAAABAAEAPMAAADdBQAAAAA=&#10;" fillcolor="black" stroked="f">
                <w10:wrap type="topAndBottom" anchorx="page"/>
              </v:rect>
            </w:pict>
          </mc:Fallback>
        </mc:AlternateContent>
      </w:r>
    </w:p>
    <w:p w:rsidR="00D841CC" w:rsidRDefault="00BE3BA1">
      <w:pPr>
        <w:spacing w:line="173" w:lineRule="exact"/>
        <w:ind w:left="420"/>
        <w:rPr>
          <w:sz w:val="16"/>
        </w:rPr>
      </w:pPr>
      <w:r>
        <w:rPr>
          <w:sz w:val="16"/>
        </w:rPr>
        <w:t>Kverneland AS, Plogfabrikkvegen 1, 4353 Klepp Stasjon, Norway</w:t>
      </w:r>
    </w:p>
    <w:sectPr w:rsidR="00D841CC">
      <w:type w:val="continuous"/>
      <w:pgSz w:w="12240" w:h="15840"/>
      <w:pgMar w:top="700" w:right="800" w:bottom="280" w:left="1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CC"/>
    <w:rsid w:val="00BE3BA1"/>
    <w:rsid w:val="00D84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4139"/>
  <w15:docId w15:val="{CB323454-AA0C-49FD-B07C-699EE7BC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
    <w:qFormat/>
    <w:pPr>
      <w:ind w:left="1841" w:right="2422"/>
      <w:jc w:val="center"/>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KvernelandGroup" TargetMode="External"/><Relationship Id="rId13" Type="http://schemas.openxmlformats.org/officeDocument/2006/relationships/hyperlink" Target="http://twitter.com/im_farming" TargetMode="External"/><Relationship Id="rId18" Type="http://schemas.openxmlformats.org/officeDocument/2006/relationships/hyperlink" Target="https://www.instagram.com/vicon_i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twitter.com/kvernelandgroup" TargetMode="External"/><Relationship Id="rId17" Type="http://schemas.openxmlformats.org/officeDocument/2006/relationships/hyperlink" Target="https://www.instagram.com/kverneland_ien/"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www.linkedin.com/company/kverneland-group/" TargetMode="External"/><Relationship Id="rId1" Type="http://schemas.openxmlformats.org/officeDocument/2006/relationships/styles" Target="styles.xml"/><Relationship Id="rId6" Type="http://schemas.openxmlformats.org/officeDocument/2006/relationships/hyperlink" Target="https://download.kvernelandgroup.com/Media/Images/Co_Shingo-Hanada" TargetMode="External"/><Relationship Id="rId11" Type="http://schemas.openxmlformats.org/officeDocument/2006/relationships/image" Target="media/image3.png"/><Relationship Id="rId5" Type="http://schemas.openxmlformats.org/officeDocument/2006/relationships/hyperlink" Target="http://www.kvernelandgroup.com/" TargetMode="External"/><Relationship Id="rId15" Type="http://schemas.openxmlformats.org/officeDocument/2006/relationships/hyperlink" Target="http://www.youtube.com/kvernelandgrp" TargetMode="External"/><Relationship Id="rId10" Type="http://schemas.openxmlformats.org/officeDocument/2006/relationships/hyperlink" Target="http://www.facebook.com/iMFarming"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www.facebook.com/www.vicon.e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Kverneland Group</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ka_tst</dc:creator>
  <cp:lastModifiedBy>Marja Lelieveld</cp:lastModifiedBy>
  <cp:revision>2</cp:revision>
  <dcterms:created xsi:type="dcterms:W3CDTF">2020-11-09T10:01:00Z</dcterms:created>
  <dcterms:modified xsi:type="dcterms:W3CDTF">2020-11-09T10:01:00Z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2020-11-09T00:00:00Z</vt:filetime>
  </property>
</Properties>
</file>